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7C156C">
        <w:rPr>
          <w:b w:val="0"/>
          <w:sz w:val="20"/>
          <w:szCs w:val="20"/>
        </w:rPr>
        <w:t>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7C156C">
        <w:rPr>
          <w:b w:val="0"/>
          <w:sz w:val="20"/>
          <w:szCs w:val="20"/>
        </w:rPr>
        <w:t>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9D792A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E26074">
        <w:rPr>
          <w:sz w:val="24"/>
          <w:szCs w:val="24"/>
        </w:rPr>
        <w:t>176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E26074">
        <w:rPr>
          <w:sz w:val="24"/>
          <w:szCs w:val="24"/>
        </w:rPr>
        <w:t>28</w:t>
      </w:r>
      <w:r w:rsidR="0020218C">
        <w:rPr>
          <w:sz w:val="24"/>
          <w:szCs w:val="24"/>
        </w:rPr>
        <w:t xml:space="preserve">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</w:t>
      </w:r>
      <w:r w:rsidR="009D792A">
        <w:rPr>
          <w:sz w:val="24"/>
          <w:szCs w:val="24"/>
        </w:rPr>
        <w:t xml:space="preserve">         </w:t>
      </w:r>
      <w:r w:rsidR="00366F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7C156C">
        <w:rPr>
          <w:sz w:val="24"/>
          <w:szCs w:val="24"/>
        </w:rPr>
        <w:t>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7C156C">
        <w:rPr>
          <w:sz w:val="24"/>
          <w:szCs w:val="24"/>
        </w:rPr>
        <w:t>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7C156C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20218C">
        <w:rPr>
          <w:sz w:val="24"/>
          <w:szCs w:val="24"/>
        </w:rPr>
        <w:t xml:space="preserve">директора </w:t>
      </w:r>
      <w:r w:rsidR="00E410A9">
        <w:rPr>
          <w:sz w:val="24"/>
          <w:szCs w:val="24"/>
        </w:rPr>
        <w:t xml:space="preserve">АНО по предоставлению социальных слуг «Благостыня» </w:t>
      </w:r>
      <w:r w:rsidR="00781005">
        <w:rPr>
          <w:sz w:val="24"/>
          <w:szCs w:val="24"/>
        </w:rPr>
        <w:t xml:space="preserve">ИНН/КПП </w:t>
      </w:r>
      <w:r w:rsidR="007C156C">
        <w:rPr>
          <w:sz w:val="24"/>
          <w:szCs w:val="24"/>
        </w:rPr>
        <w:t>******************</w:t>
      </w:r>
      <w:r w:rsidR="00E410A9">
        <w:rPr>
          <w:sz w:val="24"/>
          <w:szCs w:val="24"/>
        </w:rPr>
        <w:t xml:space="preserve">, адрес места нахождения организации: </w:t>
      </w:r>
      <w:r w:rsidR="007C156C">
        <w:rPr>
          <w:sz w:val="24"/>
          <w:szCs w:val="24"/>
        </w:rPr>
        <w:t>*********************</w:t>
      </w:r>
      <w:r w:rsidR="00E410A9">
        <w:rPr>
          <w:sz w:val="24"/>
          <w:szCs w:val="24"/>
        </w:rPr>
        <w:t xml:space="preserve"> </w:t>
      </w:r>
      <w:r w:rsidR="007C156C">
        <w:rPr>
          <w:sz w:val="24"/>
          <w:szCs w:val="24"/>
        </w:rPr>
        <w:t>*********</w:t>
      </w:r>
      <w:r w:rsidR="00E410A9">
        <w:rPr>
          <w:sz w:val="24"/>
          <w:szCs w:val="24"/>
        </w:rPr>
        <w:t xml:space="preserve">, </w:t>
      </w:r>
      <w:r w:rsidR="007C156C">
        <w:rPr>
          <w:sz w:val="24"/>
          <w:szCs w:val="24"/>
        </w:rPr>
        <w:t>*****************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E410A9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******************</w:t>
      </w:r>
      <w:r w:rsidRPr="00A00A61" w:rsidR="00F1461E">
        <w:rPr>
          <w:sz w:val="24"/>
          <w:szCs w:val="24"/>
        </w:rPr>
        <w:t xml:space="preserve">, </w:t>
      </w:r>
      <w:r w:rsidR="007C156C">
        <w:rPr>
          <w:sz w:val="24"/>
          <w:szCs w:val="24"/>
        </w:rPr>
        <w:t>**************</w:t>
      </w:r>
      <w:r w:rsidRPr="00A00A61" w:rsidR="00F1461E">
        <w:rPr>
          <w:sz w:val="24"/>
          <w:szCs w:val="24"/>
        </w:rPr>
        <w:t xml:space="preserve">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7C156C">
        <w:rPr>
          <w:sz w:val="24"/>
          <w:szCs w:val="24"/>
        </w:rPr>
        <w:t>************************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7C156C">
        <w:rPr>
          <w:sz w:val="24"/>
          <w:szCs w:val="24"/>
        </w:rPr>
        <w:t>*****************************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7C156C">
        <w:rPr>
          <w:sz w:val="24"/>
          <w:szCs w:val="24"/>
        </w:rPr>
        <w:t>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037E7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20218C">
        <w:rPr>
          <w:sz w:val="24"/>
          <w:szCs w:val="24"/>
        </w:rPr>
        <w:t xml:space="preserve"> </w:t>
      </w:r>
      <w:r w:rsidRPr="00E410A9" w:rsidR="00E410A9">
        <w:rPr>
          <w:sz w:val="24"/>
          <w:szCs w:val="24"/>
        </w:rPr>
        <w:t>АНО по предоставлению социальных слуг «Благостыня»</w:t>
      </w:r>
      <w:r w:rsidRPr="00A00A61" w:rsidR="008E37A7">
        <w:rPr>
          <w:sz w:val="24"/>
          <w:szCs w:val="24"/>
        </w:rPr>
        <w:t xml:space="preserve"> </w:t>
      </w:r>
      <w:r w:rsidR="00E410A9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8037E7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</w:t>
      </w:r>
      <w:r w:rsidR="00E410A9">
        <w:rPr>
          <w:sz w:val="24"/>
          <w:szCs w:val="24"/>
        </w:rPr>
        <w:t>1</w:t>
      </w:r>
      <w:r w:rsidRPr="00E61A1A">
        <w:rPr>
          <w:sz w:val="24"/>
          <w:szCs w:val="24"/>
        </w:rPr>
        <w:t xml:space="preserve">. В результате рассмотрения которого установлено, что страхователем по телекоммуникационным каналам связи </w:t>
      </w:r>
      <w:r w:rsidR="00E410A9">
        <w:rPr>
          <w:sz w:val="24"/>
          <w:szCs w:val="24"/>
        </w:rPr>
        <w:t>19 февраля 2024</w:t>
      </w:r>
      <w:r w:rsidR="00717AA2">
        <w:rPr>
          <w:sz w:val="24"/>
          <w:szCs w:val="24"/>
        </w:rPr>
        <w:t xml:space="preserve"> года в </w:t>
      </w:r>
      <w:r w:rsidR="00E410A9">
        <w:rPr>
          <w:sz w:val="24"/>
          <w:szCs w:val="24"/>
        </w:rPr>
        <w:t>11 часов 20 минут</w:t>
      </w:r>
      <w:r w:rsidRPr="00E61A1A">
        <w:rPr>
          <w:sz w:val="24"/>
          <w:szCs w:val="24"/>
        </w:rPr>
        <w:t xml:space="preserve"> предоставлена в ОСФР по ХМАО – Югре форма ЕФС-1 раздел 1 подраздел 1.</w:t>
      </w:r>
      <w:r w:rsidR="00E410A9">
        <w:rPr>
          <w:sz w:val="24"/>
          <w:szCs w:val="24"/>
        </w:rPr>
        <w:t>1</w:t>
      </w:r>
      <w:r w:rsidR="0020218C">
        <w:rPr>
          <w:sz w:val="24"/>
          <w:szCs w:val="24"/>
        </w:rPr>
        <w:t xml:space="preserve">, </w:t>
      </w:r>
      <w:r w:rsidRPr="00E61A1A">
        <w:rPr>
          <w:sz w:val="24"/>
          <w:szCs w:val="24"/>
        </w:rPr>
        <w:t xml:space="preserve">что подтверждается скриншотом программного обеспечения с отражением регистрации обращения от </w:t>
      </w:r>
      <w:r w:rsidR="00E410A9">
        <w:rPr>
          <w:sz w:val="24"/>
          <w:szCs w:val="24"/>
        </w:rPr>
        <w:t>19 февраля</w:t>
      </w:r>
      <w:r w:rsidR="0020218C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 № </w:t>
      </w:r>
      <w:r w:rsidR="00E410A9">
        <w:rPr>
          <w:sz w:val="24"/>
          <w:szCs w:val="24"/>
        </w:rPr>
        <w:t>101-24-000-9139-2986 начало договора ГПХ – 23.10.2023 года</w:t>
      </w:r>
      <w:r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</w:t>
      </w:r>
      <w:r w:rsidR="008037E7">
        <w:rPr>
          <w:sz w:val="24"/>
          <w:szCs w:val="24"/>
        </w:rPr>
        <w:t>1</w:t>
      </w:r>
      <w:r w:rsidRPr="00E61A1A">
        <w:rPr>
          <w:sz w:val="24"/>
          <w:szCs w:val="24"/>
        </w:rPr>
        <w:t xml:space="preserve">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</w:t>
      </w:r>
      <w:r>
        <w:rPr>
          <w:sz w:val="24"/>
          <w:szCs w:val="24"/>
        </w:rPr>
        <w:t xml:space="preserve">дующего за днем его прекращения.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не явилась, о дате, времени и месте рассмотрения дела извещена надлежащим образом, </w:t>
      </w:r>
      <w:r w:rsidR="0020218C">
        <w:rPr>
          <w:sz w:val="24"/>
          <w:szCs w:val="24"/>
        </w:rPr>
        <w:t>о причинах неявки суд не уведомила, ходатайств и заявлений не направляла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E61A1A">
      <w:pPr>
        <w:pStyle w:val="10"/>
        <w:spacing w:before="0" w:after="0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7C156C">
        <w:rPr>
          <w:sz w:val="24"/>
          <w:szCs w:val="24"/>
        </w:rPr>
        <w:t>*********</w:t>
      </w:r>
      <w:r w:rsidRPr="00E61A1A">
        <w:rPr>
          <w:sz w:val="24"/>
          <w:szCs w:val="24"/>
        </w:rPr>
        <w:t xml:space="preserve"> от </w:t>
      </w:r>
      <w:r w:rsidR="008037E7">
        <w:rPr>
          <w:sz w:val="24"/>
          <w:szCs w:val="24"/>
        </w:rPr>
        <w:t>05 марта</w:t>
      </w:r>
      <w:r w:rsidR="0020218C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8037E7">
        <w:rPr>
          <w:sz w:val="24"/>
          <w:szCs w:val="24"/>
        </w:rPr>
        <w:t>21</w:t>
      </w:r>
      <w:r w:rsidR="0020218C">
        <w:rPr>
          <w:sz w:val="24"/>
          <w:szCs w:val="24"/>
        </w:rPr>
        <w:t xml:space="preserve"> февраля 2024</w:t>
      </w:r>
      <w:r w:rsidRPr="00E61A1A">
        <w:rPr>
          <w:sz w:val="24"/>
          <w:szCs w:val="24"/>
        </w:rPr>
        <w:t xml:space="preserve"> года</w:t>
      </w:r>
      <w:r w:rsidR="008037E7">
        <w:rPr>
          <w:sz w:val="24"/>
          <w:szCs w:val="24"/>
        </w:rPr>
        <w:t xml:space="preserve"> №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="008037E7">
        <w:rPr>
          <w:sz w:val="24"/>
          <w:szCs w:val="24"/>
        </w:rPr>
        <w:t>21</w:t>
      </w:r>
      <w:r w:rsidR="0020218C">
        <w:rPr>
          <w:sz w:val="24"/>
          <w:szCs w:val="24"/>
        </w:rPr>
        <w:t xml:space="preserve"> февраля 2024 </w:t>
      </w:r>
      <w:r w:rsidRPr="00E61A1A">
        <w:rPr>
          <w:sz w:val="24"/>
          <w:szCs w:val="24"/>
        </w:rPr>
        <w:t>года, указывающим на выявленные нарушения сроков представления сведений ЕФС-1;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извещением о доставке, из которого следует, что </w:t>
      </w:r>
      <w:r w:rsidR="008037E7">
        <w:rPr>
          <w:sz w:val="24"/>
          <w:szCs w:val="24"/>
        </w:rPr>
        <w:t>19 февраля</w:t>
      </w:r>
      <w:r w:rsidR="0020218C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 ОСФР по Ханты- Мансийскому автономному округу-Югре получил в электронном виде форму сведений ЕФС-1;</w:t>
      </w:r>
      <w:r>
        <w:rPr>
          <w:sz w:val="24"/>
          <w:szCs w:val="24"/>
        </w:rPr>
        <w:t xml:space="preserve"> </w:t>
      </w:r>
      <w:r w:rsidR="00030F38">
        <w:rPr>
          <w:sz w:val="24"/>
          <w:szCs w:val="24"/>
        </w:rPr>
        <w:t xml:space="preserve">скриншот программного обеспечения с отражением регистрации обращения от </w:t>
      </w:r>
      <w:r w:rsidR="008037E7">
        <w:rPr>
          <w:sz w:val="24"/>
          <w:szCs w:val="24"/>
        </w:rPr>
        <w:t>19 февраля</w:t>
      </w:r>
      <w:r w:rsidR="0020218C">
        <w:rPr>
          <w:sz w:val="24"/>
          <w:szCs w:val="24"/>
        </w:rPr>
        <w:t>.2024</w:t>
      </w:r>
      <w:r w:rsidR="00030F38">
        <w:rPr>
          <w:sz w:val="24"/>
          <w:szCs w:val="24"/>
        </w:rPr>
        <w:t xml:space="preserve"> года; </w:t>
      </w:r>
      <w:r w:rsidRPr="00E61A1A">
        <w:rPr>
          <w:sz w:val="24"/>
          <w:szCs w:val="24"/>
        </w:rPr>
        <w:t xml:space="preserve">выпиской из Единого государственного </w:t>
      </w:r>
      <w:r w:rsidRPr="00E61A1A">
        <w:rPr>
          <w:bCs/>
          <w:sz w:val="24"/>
          <w:szCs w:val="24"/>
        </w:rPr>
        <w:t>реестра юридических лиц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от </w:t>
      </w:r>
      <w:r w:rsidR="008037E7">
        <w:rPr>
          <w:bCs/>
          <w:sz w:val="24"/>
          <w:szCs w:val="24"/>
        </w:rPr>
        <w:t>05 марта</w:t>
      </w:r>
      <w:r w:rsidR="0020218C">
        <w:rPr>
          <w:bCs/>
          <w:sz w:val="24"/>
          <w:szCs w:val="24"/>
        </w:rPr>
        <w:t xml:space="preserve"> 2024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года</w:t>
      </w:r>
      <w:r w:rsidR="00030F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8037E7">
        <w:rPr>
          <w:bCs/>
          <w:sz w:val="24"/>
          <w:szCs w:val="24"/>
        </w:rPr>
        <w:t xml:space="preserve">Тищенко </w:t>
      </w:r>
      <w:r w:rsidR="007C156C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P="009D792A">
      <w:pPr>
        <w:pStyle w:val="10"/>
        <w:shd w:val="clear" w:color="auto" w:fill="auto"/>
        <w:spacing w:after="0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</w:t>
      </w:r>
      <w:r w:rsidR="009D792A">
        <w:rPr>
          <w:bCs/>
          <w:sz w:val="24"/>
          <w:szCs w:val="24"/>
        </w:rPr>
        <w:t>А</w:t>
      </w:r>
      <w:r w:rsidRPr="00E61A1A">
        <w:rPr>
          <w:bCs/>
          <w:sz w:val="24"/>
          <w:szCs w:val="24"/>
        </w:rPr>
        <w:t>НОВИЛ:</w:t>
      </w:r>
    </w:p>
    <w:p w:rsidR="009D792A" w:rsidRPr="00E61A1A" w:rsidP="009D792A">
      <w:pPr>
        <w:pStyle w:val="10"/>
        <w:shd w:val="clear" w:color="auto" w:fill="auto"/>
        <w:spacing w:after="0"/>
        <w:jc w:val="center"/>
        <w:rPr>
          <w:bCs/>
          <w:sz w:val="24"/>
          <w:szCs w:val="24"/>
        </w:rPr>
      </w:pPr>
    </w:p>
    <w:p w:rsidR="00E61A1A" w:rsidRPr="00E61A1A" w:rsidP="009D792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9D792A" w:rsidR="009D792A">
        <w:rPr>
          <w:sz w:val="24"/>
          <w:szCs w:val="24"/>
        </w:rPr>
        <w:t xml:space="preserve">директора </w:t>
      </w:r>
      <w:r w:rsidR="008037E7">
        <w:rPr>
          <w:sz w:val="24"/>
          <w:szCs w:val="24"/>
        </w:rPr>
        <w:t>Автономной некоммерческой организации по предоставлению социальных услуг «Благостыня»</w:t>
      </w:r>
      <w:r w:rsidR="009D792A">
        <w:rPr>
          <w:sz w:val="24"/>
          <w:szCs w:val="24"/>
        </w:rPr>
        <w:t xml:space="preserve">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******************</w:t>
      </w:r>
      <w:r w:rsidR="009D792A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</w:t>
      </w:r>
      <w:r w:rsidR="008037E7">
        <w:rPr>
          <w:b/>
          <w:sz w:val="24"/>
          <w:szCs w:val="24"/>
        </w:rPr>
        <w:t>79702700000000096046</w:t>
      </w:r>
      <w:r w:rsidR="005D509F">
        <w:rPr>
          <w:b/>
          <w:sz w:val="24"/>
          <w:szCs w:val="24"/>
        </w:rPr>
        <w:t xml:space="preserve">, </w:t>
      </w:r>
      <w:r w:rsidR="005D509F">
        <w:rPr>
          <w:sz w:val="24"/>
          <w:szCs w:val="24"/>
        </w:rPr>
        <w:t>ОКТМО – 71871000,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8037E7">
        <w:rPr>
          <w:sz w:val="24"/>
          <w:szCs w:val="24"/>
        </w:rPr>
        <w:t xml:space="preserve">Тищенко </w:t>
      </w:r>
      <w:r w:rsidR="007C156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7C156C">
        <w:rPr>
          <w:sz w:val="24"/>
          <w:szCs w:val="24"/>
        </w:rPr>
        <w:t>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8037E7" w:rsidP="008037E7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</w:t>
      </w:r>
      <w:r w:rsidR="009D792A">
        <w:rPr>
          <w:sz w:val="24"/>
          <w:szCs w:val="24"/>
        </w:rPr>
        <w:t xml:space="preserve">        </w:t>
      </w:r>
      <w:r w:rsidRPr="00A00A61">
        <w:rPr>
          <w:sz w:val="24"/>
          <w:szCs w:val="24"/>
        </w:rPr>
        <w:t xml:space="preserve">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7C156C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sectPr w:rsidSect="009D792A">
      <w:type w:val="continuous"/>
      <w:pgSz w:w="11909" w:h="16838" w:code="9"/>
      <w:pgMar w:top="284" w:right="427" w:bottom="568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20218C"/>
    <w:rsid w:val="0020267A"/>
    <w:rsid w:val="00207D5A"/>
    <w:rsid w:val="00221664"/>
    <w:rsid w:val="0024592C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D74F9"/>
    <w:rsid w:val="005E611D"/>
    <w:rsid w:val="006567ED"/>
    <w:rsid w:val="00717AA2"/>
    <w:rsid w:val="00741F76"/>
    <w:rsid w:val="00781005"/>
    <w:rsid w:val="007B6587"/>
    <w:rsid w:val="007C156C"/>
    <w:rsid w:val="008037E7"/>
    <w:rsid w:val="0082523B"/>
    <w:rsid w:val="0084534D"/>
    <w:rsid w:val="00866E65"/>
    <w:rsid w:val="008B5D7B"/>
    <w:rsid w:val="008E37A7"/>
    <w:rsid w:val="008E7F7B"/>
    <w:rsid w:val="008F6459"/>
    <w:rsid w:val="009D792A"/>
    <w:rsid w:val="00A00A61"/>
    <w:rsid w:val="00A37302"/>
    <w:rsid w:val="00AC5C56"/>
    <w:rsid w:val="00B26DA8"/>
    <w:rsid w:val="00B405E4"/>
    <w:rsid w:val="00B55AB9"/>
    <w:rsid w:val="00B715E8"/>
    <w:rsid w:val="00BA7FCB"/>
    <w:rsid w:val="00BC595D"/>
    <w:rsid w:val="00BF67FD"/>
    <w:rsid w:val="00C11206"/>
    <w:rsid w:val="00C46E37"/>
    <w:rsid w:val="00C52865"/>
    <w:rsid w:val="00CF121C"/>
    <w:rsid w:val="00D14B2D"/>
    <w:rsid w:val="00D329C1"/>
    <w:rsid w:val="00DA0CD3"/>
    <w:rsid w:val="00E26074"/>
    <w:rsid w:val="00E410A9"/>
    <w:rsid w:val="00E61A1A"/>
    <w:rsid w:val="00EC7A44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CE3A-65E0-4ED8-96DB-C40C26D4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